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37" w:rsidRDefault="00370837" w:rsidP="00370837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 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Bilecik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Söğüt’de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7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Aralık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1957’de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doğdu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İlkokulu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Çaltı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Köyü’nde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okuduktan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sonra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çok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sevdiği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köyünden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ayrıldı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köyünden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hiç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kopmadı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Ortaokulu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Zonguldak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liseyi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İzmit’te</w:t>
      </w:r>
      <w:proofErr w:type="spellEnd"/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okudu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Haziran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1981’de Ankara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Üniversitesi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Ziraat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Fakültesi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Bitki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Koruma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Bölümünden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mezun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oldu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Askerlik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görevinden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sonra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yıl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Köy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İşleri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Bakanlığı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Zonguldak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Kooperatifler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İl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Müdürlüğünde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çalıştı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Daha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sonra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1984-2008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yılları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arasında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24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yıl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Türkiye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Atom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Enerjisi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Kurumunda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(TAEK o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zamanki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adıyla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Sarayköy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Nükleer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Araştırma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Eğitim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Merkezi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(SANAEM) –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Nükleer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Tarım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Bölümünde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araştırıcı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olarak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çalıştı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Bitki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koruma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alanında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radyasyon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radyoizotopların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kullanılması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başlığı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altında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özellikle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pestisit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kalıntıları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konusunda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radyoizotop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etiketli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pestisitlerle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çalıştı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Doçentlik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dâhil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akademik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başarılarının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büyük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kısmını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bu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kurumda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çalıştığı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süreçte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elde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etti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Bu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sürede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Uluslararası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Atom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Enerjisi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Ajansından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(International Atomic Energy Agency, IAEA)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destekli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projeler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kapsamında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6 ay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Kanada’da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3 ay da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Macaristan’da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eğitim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gördü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Değişik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ülkelerde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IAEA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destekli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proje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toplantılarına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Recearch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Coordinated Meeting, RCM)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katıldı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370837" w:rsidRDefault="00370837" w:rsidP="00370837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 2005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yılında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Doçentlik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ünvanını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aldı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Mayıs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2008’de, 30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yıl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yaşadığı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Ankara’dan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ayrılarak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Erciyes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Üniversitesi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Seyrani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Ziraat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Fakültesi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Bitki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koruma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Bölümü-Fitopatoloji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Anabilim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Dalı’na</w:t>
      </w:r>
      <w:proofErr w:type="spellEnd"/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Doçentlik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kadrosuna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atandı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2010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yılında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Profesör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kadrosuna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atandı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Mayıs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2008-Temmuz 2013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arası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kurucu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Bitki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Koruma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Bölüm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Başkanlığı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görevini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yürüttü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16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Temmuz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2013’te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Çanakkale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Onsekiz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Mart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Üniversitesi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Ziraat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Fakültesi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Bitki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Koruma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Bölümüne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Profesör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kadrosuna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atandı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Bu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fakültede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Nisan 2014-Nisan 2015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arası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Dekan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Yardımcılığı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>,</w:t>
      </w:r>
      <w:r>
        <w:rPr>
          <w:rFonts w:ascii="Arial" w:hAnsi="Arial" w:cs="Arial"/>
          <w:color w:val="777777"/>
          <w:sz w:val="21"/>
          <w:szCs w:val="21"/>
        </w:rPr>
        <w:t xml:space="preserve"> 11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Eylül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2019 </w:t>
      </w:r>
      <w:r>
        <w:rPr>
          <w:rFonts w:ascii="Arial" w:hAnsi="Arial" w:cs="Arial"/>
          <w:color w:val="777777"/>
          <w:sz w:val="21"/>
          <w:szCs w:val="21"/>
        </w:rPr>
        <w:t xml:space="preserve">– 4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Ocak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2020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arası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Bitki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Koruma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Bölüm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başkanlığını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görevi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yaptı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370837" w:rsidRDefault="00370837" w:rsidP="00370837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Fonts w:ascii="Arial" w:hAnsi="Arial" w:cs="Arial"/>
          <w:color w:val="777777"/>
          <w:sz w:val="21"/>
          <w:szCs w:val="21"/>
        </w:rPr>
        <w:t>TAEK’in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araştırma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ilkeleri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doğrultusunda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ışınlama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hasat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sonu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bitki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hastalıklarının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engellenmesi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konusunda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radyoizotop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etiketli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pestisitlerle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ulusal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uluslararası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projeler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araştırmalar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yürüttü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Küreselleşen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Dünya’mızda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tarımsal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ürünlerde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olası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pestisit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kalıntılarının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uluslararası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boyutta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önem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kazanması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sonucu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gündeme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gelen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pestisit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kalıntı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analiz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laboratuvarlarında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üretilen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verilerin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güvenirliği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konusunda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akreditasyonve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diğer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kalite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sistemleri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konusunda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ulusal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uluslararası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yayınları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vardır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Çalış</w:t>
      </w:r>
      <w:r>
        <w:rPr>
          <w:rFonts w:ascii="Arial" w:hAnsi="Arial" w:cs="Arial"/>
          <w:color w:val="777777"/>
          <w:sz w:val="21"/>
          <w:szCs w:val="21"/>
        </w:rPr>
        <w:t>ma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alanları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ilgili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olarak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biri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“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Pestisit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Kalıntı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Analizlerinde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Kalite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Kontrol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(QC)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ve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Kalite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Güvencesi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(QA</w:t>
      </w:r>
      <w:proofErr w:type="gramStart"/>
      <w:r w:rsidRPr="00370837">
        <w:rPr>
          <w:rFonts w:ascii="Arial" w:hAnsi="Arial" w:cs="Arial"/>
          <w:color w:val="777777"/>
          <w:sz w:val="21"/>
          <w:szCs w:val="21"/>
        </w:rPr>
        <w:t>) ,</w:t>
      </w:r>
      <w:proofErr w:type="gram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Geliştirilmiş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ve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Güncelleştirilmiş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2. </w:t>
      </w:r>
      <w:proofErr w:type="spellStart"/>
      <w:r w:rsidRPr="00370837">
        <w:rPr>
          <w:rFonts w:ascii="Arial" w:hAnsi="Arial" w:cs="Arial"/>
          <w:color w:val="777777"/>
          <w:sz w:val="21"/>
          <w:szCs w:val="21"/>
        </w:rPr>
        <w:t>Basım</w:t>
      </w:r>
      <w:proofErr w:type="spellEnd"/>
      <w:r>
        <w:rPr>
          <w:rFonts w:ascii="Arial" w:hAnsi="Arial" w:cs="Arial"/>
          <w:color w:val="777777"/>
          <w:sz w:val="21"/>
          <w:szCs w:val="21"/>
        </w:rPr>
        <w:t>”</w:t>
      </w:r>
      <w:r w:rsidR="005E4EC4">
        <w:rPr>
          <w:rFonts w:ascii="Arial" w:hAnsi="Arial" w:cs="Arial"/>
          <w:color w:val="777777"/>
          <w:sz w:val="21"/>
          <w:szCs w:val="21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777777"/>
          <w:sz w:val="21"/>
          <w:szCs w:val="21"/>
        </w:rPr>
        <w:t>kitabı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olmak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üzere</w:t>
      </w:r>
      <w:proofErr w:type="spellEnd"/>
      <w:r w:rsidRPr="00370837">
        <w:rPr>
          <w:rFonts w:ascii="Arial" w:hAnsi="Arial" w:cs="Arial"/>
          <w:color w:val="777777"/>
          <w:sz w:val="21"/>
          <w:szCs w:val="21"/>
        </w:rPr>
        <w:t xml:space="preserve"> </w:t>
      </w:r>
      <w:r>
        <w:rPr>
          <w:rFonts w:ascii="Arial" w:hAnsi="Arial" w:cs="Arial"/>
          <w:color w:val="777777"/>
          <w:sz w:val="21"/>
          <w:szCs w:val="21"/>
        </w:rPr>
        <w:t>147</w:t>
      </w:r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adet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bilimsel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eseri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vardır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D5182D" w:rsidRDefault="00D5182D" w:rsidP="00370837">
      <w:pPr>
        <w:jc w:val="both"/>
      </w:pPr>
    </w:p>
    <w:sectPr w:rsidR="00D5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7"/>
    <w:rsid w:val="00370837"/>
    <w:rsid w:val="005E4EC4"/>
    <w:rsid w:val="00D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AFBA"/>
  <w15:chartTrackingRefBased/>
  <w15:docId w15:val="{A89C69A5-838A-499F-A40B-816B4FF6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2021-12-23T05:40:00Z</dcterms:created>
  <dcterms:modified xsi:type="dcterms:W3CDTF">2021-12-23T05:48:00Z</dcterms:modified>
</cp:coreProperties>
</file>